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E8" w:rsidRDefault="007755E8" w:rsidP="007755E8">
      <w:pPr>
        <w:snapToGrid w:val="0"/>
        <w:spacing w:line="290" w:lineRule="exact"/>
        <w:jc w:val="center"/>
        <w:rPr>
          <w:rFonts w:eastAsia="仿宋_GB2312"/>
          <w:sz w:val="28"/>
          <w:szCs w:val="28"/>
        </w:rPr>
      </w:pPr>
    </w:p>
    <w:p w:rsidR="007755E8" w:rsidRDefault="007755E8" w:rsidP="007755E8">
      <w:pPr>
        <w:snapToGrid w:val="0"/>
        <w:spacing w:line="290" w:lineRule="exact"/>
        <w:jc w:val="center"/>
        <w:rPr>
          <w:rFonts w:eastAsia="仿宋_GB2312"/>
          <w:sz w:val="28"/>
          <w:szCs w:val="28"/>
        </w:rPr>
      </w:pPr>
    </w:p>
    <w:p w:rsidR="007755E8" w:rsidRDefault="007755E8" w:rsidP="007755E8">
      <w:pPr>
        <w:snapToGrid w:val="0"/>
        <w:spacing w:line="290" w:lineRule="exact"/>
        <w:jc w:val="center"/>
        <w:rPr>
          <w:rFonts w:eastAsia="仿宋_GB2312"/>
          <w:sz w:val="28"/>
          <w:szCs w:val="28"/>
        </w:rPr>
      </w:pPr>
    </w:p>
    <w:p w:rsidR="007755E8" w:rsidRDefault="007755E8" w:rsidP="007755E8">
      <w:pPr>
        <w:snapToGrid w:val="0"/>
        <w:spacing w:line="290" w:lineRule="exact"/>
        <w:jc w:val="center"/>
        <w:rPr>
          <w:rFonts w:eastAsia="仿宋_GB2312"/>
          <w:sz w:val="28"/>
          <w:szCs w:val="28"/>
        </w:rPr>
      </w:pPr>
    </w:p>
    <w:p w:rsidR="007755E8" w:rsidRDefault="007755E8" w:rsidP="007755E8">
      <w:pPr>
        <w:snapToGrid w:val="0"/>
        <w:spacing w:line="290" w:lineRule="exact"/>
        <w:jc w:val="center"/>
        <w:rPr>
          <w:rFonts w:eastAsia="仿宋_GB2312"/>
          <w:sz w:val="28"/>
          <w:szCs w:val="28"/>
        </w:rPr>
      </w:pPr>
    </w:p>
    <w:p w:rsidR="007755E8" w:rsidRDefault="007755E8" w:rsidP="007755E8">
      <w:pPr>
        <w:snapToGrid w:val="0"/>
        <w:spacing w:line="290" w:lineRule="exact"/>
        <w:jc w:val="center"/>
        <w:rPr>
          <w:rFonts w:eastAsia="仿宋_GB2312"/>
          <w:sz w:val="28"/>
          <w:szCs w:val="28"/>
        </w:rPr>
      </w:pPr>
    </w:p>
    <w:p w:rsidR="007755E8" w:rsidRPr="008722D9" w:rsidRDefault="00B1144F" w:rsidP="007755E8">
      <w:pPr>
        <w:tabs>
          <w:tab w:val="left" w:pos="5103"/>
          <w:tab w:val="left" w:pos="6379"/>
        </w:tabs>
        <w:snapToGrid w:val="0"/>
        <w:jc w:val="center"/>
        <w:rPr>
          <w:rFonts w:ascii="华文中宋" w:eastAsia="华文中宋" w:hAnsi="华文中宋"/>
          <w:b/>
          <w:color w:val="FF0000"/>
          <w:spacing w:val="-40"/>
          <w:sz w:val="80"/>
          <w:szCs w:val="80"/>
        </w:rPr>
      </w:pPr>
      <w:r w:rsidRPr="00B1144F">
        <w:rPr>
          <w:rFonts w:eastAsia="仿宋_GB231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9.5pt;height:45pt" fillcolor="red" strokecolor="red" strokeweight=".7pt">
            <v:shadow color="#868686"/>
            <v:textpath style="font-family:&quot;方正小标宋简体&quot;;font-size:40pt;v-text-kern:t" trim="t" fitpath="t" string="中国测绘科学研究院文件"/>
          </v:shape>
        </w:pict>
      </w:r>
    </w:p>
    <w:p w:rsidR="007755E8" w:rsidRPr="00C43380" w:rsidRDefault="007755E8" w:rsidP="007755E8">
      <w:pPr>
        <w:snapToGrid w:val="0"/>
        <w:jc w:val="center"/>
        <w:rPr>
          <w:rFonts w:ascii="宋体" w:hAnsi="宋体"/>
          <w:b/>
          <w:color w:val="FF0000"/>
          <w:spacing w:val="-20"/>
          <w:sz w:val="54"/>
          <w:szCs w:val="54"/>
        </w:rPr>
      </w:pPr>
    </w:p>
    <w:p w:rsidR="007755E8" w:rsidRDefault="007755E8" w:rsidP="007755E8">
      <w:pPr>
        <w:ind w:firstLineChars="100" w:firstLine="32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测研院〔2017〕74号</w:t>
      </w:r>
    </w:p>
    <w:p w:rsidR="007755E8" w:rsidRDefault="00B1144F" w:rsidP="007755E8">
      <w:pPr>
        <w:spacing w:line="500" w:lineRule="exact"/>
        <w:ind w:rightChars="-73" w:right="-153" w:firstLine="643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/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0;text-align:left;margin-left:6.75pt;margin-top:-3.15pt;width:6in;height:.05pt;z-index:251657216" o:connectortype="straight" strokecolor="red" strokeweight="2pt"/>
        </w:pict>
      </w:r>
    </w:p>
    <w:p w:rsidR="007755E8" w:rsidRDefault="007755E8" w:rsidP="007755E8">
      <w:pPr>
        <w:widowControl/>
        <w:spacing w:line="620" w:lineRule="exact"/>
        <w:jc w:val="center"/>
        <w:rPr>
          <w:rFonts w:ascii="方正小标宋简体" w:eastAsia="方正小标宋简体" w:hAnsiTheme="minorEastAsia"/>
          <w:b/>
          <w:sz w:val="44"/>
          <w:szCs w:val="44"/>
        </w:rPr>
      </w:pPr>
    </w:p>
    <w:p w:rsidR="00737D21" w:rsidRDefault="00737D21" w:rsidP="00737D21">
      <w:pPr>
        <w:spacing w:line="6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737D21">
        <w:rPr>
          <w:rFonts w:ascii="方正小标宋简体" w:eastAsia="方正小标宋简体" w:hAnsi="黑体" w:hint="eastAsia"/>
          <w:b/>
          <w:sz w:val="44"/>
          <w:szCs w:val="44"/>
        </w:rPr>
        <w:t>关于印发</w:t>
      </w:r>
      <w:proofErr w:type="gramStart"/>
      <w:r w:rsidRPr="00737D21">
        <w:rPr>
          <w:rFonts w:ascii="方正小标宋简体" w:eastAsia="方正小标宋简体" w:hAnsi="黑体" w:hint="eastAsia"/>
          <w:b/>
          <w:sz w:val="44"/>
          <w:szCs w:val="44"/>
        </w:rPr>
        <w:t>《</w:t>
      </w:r>
      <w:proofErr w:type="gramEnd"/>
      <w:r w:rsidR="002D33D6" w:rsidRPr="00737D21">
        <w:rPr>
          <w:rFonts w:ascii="方正小标宋简体" w:eastAsia="方正小标宋简体" w:hAnsi="黑体" w:hint="eastAsia"/>
          <w:b/>
          <w:sz w:val="44"/>
          <w:szCs w:val="44"/>
        </w:rPr>
        <w:t>中国测绘科学研究院交通费</w:t>
      </w:r>
    </w:p>
    <w:p w:rsidR="00A37E21" w:rsidRDefault="002D33D6" w:rsidP="00737D21">
      <w:pPr>
        <w:spacing w:line="6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737D21">
        <w:rPr>
          <w:rFonts w:ascii="方正小标宋简体" w:eastAsia="方正小标宋简体" w:hAnsi="黑体" w:hint="eastAsia"/>
          <w:b/>
          <w:sz w:val="44"/>
          <w:szCs w:val="44"/>
        </w:rPr>
        <w:t>管理办法</w:t>
      </w:r>
      <w:proofErr w:type="gramStart"/>
      <w:r w:rsidR="00737D21" w:rsidRPr="00737D21">
        <w:rPr>
          <w:rFonts w:ascii="方正小标宋简体" w:eastAsia="方正小标宋简体" w:hAnsi="黑体" w:hint="eastAsia"/>
          <w:b/>
          <w:sz w:val="44"/>
          <w:szCs w:val="44"/>
        </w:rPr>
        <w:t>》</w:t>
      </w:r>
      <w:proofErr w:type="gramEnd"/>
      <w:r w:rsidR="00737D21" w:rsidRPr="00737D21">
        <w:rPr>
          <w:rFonts w:ascii="方正小标宋简体" w:eastAsia="方正小标宋简体" w:hAnsi="黑体" w:hint="eastAsia"/>
          <w:b/>
          <w:sz w:val="44"/>
          <w:szCs w:val="44"/>
        </w:rPr>
        <w:t>的通知</w:t>
      </w:r>
    </w:p>
    <w:p w:rsidR="00737D21" w:rsidRDefault="00737D21" w:rsidP="00737D21">
      <w:pPr>
        <w:spacing w:line="6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</w:p>
    <w:p w:rsidR="00737D21" w:rsidRPr="0008079F" w:rsidRDefault="00737D21" w:rsidP="00737D21">
      <w:pPr>
        <w:spacing w:line="460" w:lineRule="exact"/>
        <w:rPr>
          <w:rFonts w:ascii="仿宋_GB2312" w:eastAsia="仿宋_GB2312"/>
          <w:sz w:val="32"/>
          <w:szCs w:val="32"/>
        </w:rPr>
      </w:pPr>
      <w:r w:rsidRPr="0008079F">
        <w:rPr>
          <w:rFonts w:ascii="仿宋_GB2312" w:eastAsia="仿宋_GB2312" w:hint="eastAsia"/>
          <w:sz w:val="32"/>
          <w:szCs w:val="32"/>
        </w:rPr>
        <w:t>院属各单位：</w:t>
      </w:r>
    </w:p>
    <w:p w:rsidR="00737D21" w:rsidRPr="0008079F" w:rsidRDefault="00737D21" w:rsidP="00737D2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 w:rsidRPr="0008079F">
        <w:rPr>
          <w:rFonts w:ascii="仿宋_GB2312" w:eastAsia="仿宋_GB2312" w:hint="eastAsia"/>
          <w:sz w:val="32"/>
          <w:szCs w:val="32"/>
        </w:rPr>
        <w:t>中国测绘科学研究院</w:t>
      </w:r>
      <w:r>
        <w:rPr>
          <w:rFonts w:ascii="仿宋_GB2312" w:eastAsia="仿宋_GB2312" w:hint="eastAsia"/>
          <w:sz w:val="32"/>
          <w:szCs w:val="32"/>
        </w:rPr>
        <w:t>交通费管理办法</w:t>
      </w:r>
      <w:r w:rsidRPr="0008079F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已经</w:t>
      </w:r>
      <w:r w:rsidR="00950DE5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950DE5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日院务会审议通过，现印发各单位，请遵照执行。</w:t>
      </w:r>
    </w:p>
    <w:p w:rsidR="00737D21" w:rsidRDefault="00737D21" w:rsidP="00737D2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7D21" w:rsidRDefault="00737D21" w:rsidP="00737D2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7D21" w:rsidRDefault="00737D21" w:rsidP="00737D21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37D21" w:rsidRDefault="00737D21" w:rsidP="00737D21">
      <w:pPr>
        <w:spacing w:line="52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737D21" w:rsidRDefault="00737D21" w:rsidP="00737D21">
      <w:pPr>
        <w:spacing w:line="46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中国测绘科学研究院</w:t>
      </w:r>
    </w:p>
    <w:p w:rsidR="00737D21" w:rsidRDefault="00737D21" w:rsidP="00F6607D">
      <w:pPr>
        <w:spacing w:line="460" w:lineRule="exact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</w:t>
      </w:r>
      <w:r w:rsidR="00950DE5">
        <w:rPr>
          <w:rFonts w:ascii="仿宋_GB2312" w:eastAsia="仿宋_GB2312" w:hint="eastAsia"/>
          <w:sz w:val="32"/>
          <w:szCs w:val="32"/>
        </w:rPr>
        <w:t>1</w:t>
      </w:r>
      <w:r w:rsidR="007755E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月</w:t>
      </w:r>
      <w:r w:rsidR="007755E8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</w:t>
      </w:r>
      <w:bookmarkStart w:id="0" w:name="_GoBack"/>
      <w:bookmarkEnd w:id="0"/>
    </w:p>
    <w:p w:rsidR="00F6607D" w:rsidRDefault="00F6607D" w:rsidP="00F6607D">
      <w:pPr>
        <w:spacing w:line="46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950DE5" w:rsidRPr="00F6607D" w:rsidRDefault="00950DE5" w:rsidP="00F6607D">
      <w:pPr>
        <w:spacing w:line="460" w:lineRule="exact"/>
        <w:ind w:firstLineChars="1500" w:firstLine="4800"/>
        <w:rPr>
          <w:rFonts w:ascii="仿宋_GB2312" w:eastAsia="仿宋_GB2312"/>
          <w:sz w:val="32"/>
          <w:szCs w:val="32"/>
        </w:rPr>
      </w:pPr>
    </w:p>
    <w:p w:rsidR="00737D21" w:rsidRDefault="00737D21" w:rsidP="00737D21"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737D21">
        <w:rPr>
          <w:rFonts w:ascii="方正小标宋简体" w:eastAsia="方正小标宋简体" w:hint="eastAsia"/>
          <w:b/>
          <w:sz w:val="44"/>
          <w:szCs w:val="44"/>
        </w:rPr>
        <w:lastRenderedPageBreak/>
        <w:t>中国测绘科学研究院交通费管理办法</w:t>
      </w:r>
    </w:p>
    <w:p w:rsidR="00737D21" w:rsidRDefault="00737D21" w:rsidP="00737D21">
      <w:pPr>
        <w:spacing w:line="62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737D21" w:rsidRPr="006C1B94" w:rsidRDefault="00737D21" w:rsidP="00737D21">
      <w:pPr>
        <w:spacing w:line="500" w:lineRule="exact"/>
        <w:jc w:val="center"/>
        <w:outlineLvl w:val="0"/>
        <w:rPr>
          <w:rFonts w:ascii="黑体" w:eastAsia="黑体" w:hAnsi="黑体"/>
          <w:bCs/>
          <w:sz w:val="32"/>
          <w:szCs w:val="32"/>
        </w:rPr>
      </w:pPr>
      <w:r w:rsidRPr="006C1B94">
        <w:rPr>
          <w:rFonts w:ascii="黑体" w:eastAsia="黑体" w:hAnsi="黑体" w:hint="eastAsia"/>
          <w:bCs/>
          <w:sz w:val="32"/>
          <w:szCs w:val="32"/>
        </w:rPr>
        <w:t>第一章  总则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第一条 </w:t>
      </w:r>
      <w:r w:rsidRPr="00737D21">
        <w:rPr>
          <w:rFonts w:ascii="仿宋_GB2312" w:eastAsia="仿宋_GB2312" w:hAnsi="仿宋" w:hint="eastAsia"/>
          <w:bCs/>
          <w:sz w:val="32"/>
          <w:szCs w:val="32"/>
        </w:rPr>
        <w:t>为进一步加强和规范我院交通费支出管理</w:t>
      </w:r>
      <w:r w:rsidR="008B384C"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737D21">
        <w:rPr>
          <w:rFonts w:ascii="仿宋_GB2312" w:eastAsia="仿宋_GB2312" w:hAnsi="仿宋" w:hint="eastAsia"/>
          <w:sz w:val="32"/>
          <w:szCs w:val="32"/>
        </w:rPr>
        <w:t>根据《国家测绘地理信息局关于对事业单位公务用车制度改革方案的批复》（</w:t>
      </w:r>
      <w:proofErr w:type="gramStart"/>
      <w:r w:rsidRPr="00737D21">
        <w:rPr>
          <w:rFonts w:ascii="仿宋_GB2312" w:eastAsia="仿宋_GB2312" w:hAnsi="仿宋" w:hint="eastAsia"/>
          <w:sz w:val="32"/>
          <w:szCs w:val="32"/>
        </w:rPr>
        <w:t>国测财</w:t>
      </w:r>
      <w:proofErr w:type="gramEnd"/>
      <w:r w:rsidRPr="00737D21">
        <w:rPr>
          <w:rFonts w:ascii="仿宋_GB2312" w:eastAsia="仿宋_GB2312" w:hAnsi="仿宋" w:hint="eastAsia"/>
          <w:sz w:val="32"/>
          <w:szCs w:val="32"/>
        </w:rPr>
        <w:t>发</w:t>
      </w:r>
      <w:r w:rsidR="00950DE5">
        <w:rPr>
          <w:rFonts w:ascii="仿宋_GB2312" w:eastAsia="仿宋_GB2312" w:hAnsi="仿宋" w:hint="eastAsia"/>
          <w:sz w:val="32"/>
          <w:szCs w:val="32"/>
        </w:rPr>
        <w:t>〔2017〕</w:t>
      </w:r>
      <w:r w:rsidR="00BD6ABE">
        <w:rPr>
          <w:rFonts w:ascii="仿宋_GB2312" w:eastAsia="仿宋_GB2312" w:hAnsi="仿宋" w:hint="eastAsia"/>
          <w:sz w:val="32"/>
          <w:szCs w:val="32"/>
        </w:rPr>
        <w:t>2</w:t>
      </w:r>
      <w:r w:rsidRPr="00737D21">
        <w:rPr>
          <w:rFonts w:ascii="仿宋_GB2312" w:eastAsia="仿宋_GB2312" w:hAnsi="仿宋" w:hint="eastAsia"/>
          <w:sz w:val="32"/>
          <w:szCs w:val="32"/>
        </w:rPr>
        <w:t>号）要求，结合院科技业务活动特点，制定本办法。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第二条 </w:t>
      </w:r>
      <w:r w:rsidRPr="00737D21">
        <w:rPr>
          <w:rFonts w:ascii="仿宋_GB2312" w:eastAsia="仿宋_GB2312" w:hAnsi="仿宋" w:hint="eastAsia"/>
          <w:sz w:val="32"/>
          <w:szCs w:val="32"/>
        </w:rPr>
        <w:t>本办法所称交通费包括：</w:t>
      </w:r>
    </w:p>
    <w:p w:rsidR="00A37E21" w:rsidRPr="00737D21" w:rsidRDefault="00F6607D" w:rsidP="00737D2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2D33D6" w:rsidRPr="00737D21">
        <w:rPr>
          <w:rFonts w:ascii="仿宋_GB2312" w:eastAsia="仿宋_GB2312" w:hAnsi="仿宋" w:hint="eastAsia"/>
          <w:sz w:val="32"/>
          <w:szCs w:val="32"/>
        </w:rPr>
        <w:t>公务用车改革后经批准留用公务用车的运行维护费用；</w:t>
      </w:r>
    </w:p>
    <w:p w:rsidR="00A37E21" w:rsidRPr="00737D21" w:rsidRDefault="00F6607D" w:rsidP="00737D2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2D33D6" w:rsidRPr="00737D21">
        <w:rPr>
          <w:rFonts w:ascii="仿宋_GB2312" w:eastAsia="仿宋_GB2312" w:hAnsi="仿宋" w:hint="eastAsia"/>
          <w:sz w:val="32"/>
          <w:szCs w:val="32"/>
        </w:rPr>
        <w:t>单位组织开展公务活动，以及科技项目实施过程中发生的市内交通费。</w:t>
      </w:r>
    </w:p>
    <w:p w:rsidR="00A37E21" w:rsidRPr="00737D21" w:rsidRDefault="00A37E21" w:rsidP="00737D2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37E21" w:rsidRPr="00737D21" w:rsidRDefault="00127FC5" w:rsidP="00127FC5">
      <w:pPr>
        <w:pStyle w:val="1"/>
        <w:spacing w:line="500" w:lineRule="exact"/>
        <w:ind w:left="3132" w:firstLineChars="0" w:firstLine="0"/>
        <w:rPr>
          <w:rFonts w:ascii="黑体" w:eastAsia="黑体" w:hAnsi="黑体"/>
          <w:sz w:val="32"/>
          <w:szCs w:val="32"/>
        </w:rPr>
      </w:pPr>
      <w:r w:rsidRPr="00127FC5">
        <w:rPr>
          <w:rFonts w:ascii="黑体" w:eastAsia="黑体" w:hAnsi="黑体" w:hint="eastAsia"/>
          <w:bCs/>
          <w:sz w:val="32"/>
          <w:szCs w:val="32"/>
        </w:rPr>
        <w:t>第二章</w:t>
      </w:r>
      <w:r>
        <w:rPr>
          <w:rFonts w:ascii="黑体" w:eastAsia="黑体" w:hAnsi="黑体" w:hint="eastAsia"/>
          <w:bCs/>
          <w:sz w:val="32"/>
          <w:szCs w:val="32"/>
        </w:rPr>
        <w:t xml:space="preserve">  </w:t>
      </w:r>
      <w:r w:rsidR="002D33D6" w:rsidRPr="00737D21">
        <w:rPr>
          <w:rFonts w:ascii="黑体" w:eastAsia="黑体" w:hAnsi="黑体" w:hint="eastAsia"/>
          <w:sz w:val="32"/>
          <w:szCs w:val="32"/>
        </w:rPr>
        <w:t>留用车辆费用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第三条 </w:t>
      </w:r>
      <w:r w:rsidRPr="00737D21">
        <w:rPr>
          <w:rFonts w:ascii="仿宋_GB2312" w:eastAsia="仿宋_GB2312" w:hAnsi="仿宋" w:hint="eastAsia"/>
          <w:sz w:val="32"/>
          <w:szCs w:val="32"/>
        </w:rPr>
        <w:t>留用车辆费用包括专职司机人员费、车辆保险费、维修保养费、燃油费、过路过桥费、停车费等必要支出。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第四条 </w:t>
      </w:r>
      <w:r w:rsidRPr="00737D21">
        <w:rPr>
          <w:rFonts w:ascii="仿宋_GB2312" w:eastAsia="仿宋_GB2312" w:hAnsi="仿宋" w:hint="eastAsia"/>
          <w:sz w:val="32"/>
          <w:szCs w:val="32"/>
        </w:rPr>
        <w:t>留用车辆费用支出应取得合法、有效票据。按规定实行政府采购的，应附相应资料凭据，并根据规定选择恰当的支付结算方式。</w:t>
      </w:r>
    </w:p>
    <w:p w:rsidR="00A37E21" w:rsidRPr="00737D21" w:rsidRDefault="00A37E21" w:rsidP="00737D21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A37E21" w:rsidRPr="00737D21" w:rsidRDefault="00127FC5" w:rsidP="00127FC5">
      <w:pPr>
        <w:pStyle w:val="1"/>
        <w:spacing w:line="500" w:lineRule="exact"/>
        <w:ind w:left="3132" w:firstLineChars="0" w:firstLine="0"/>
        <w:rPr>
          <w:rFonts w:ascii="黑体" w:eastAsia="黑体" w:hAnsi="黑体"/>
          <w:color w:val="000000" w:themeColor="text1"/>
          <w:sz w:val="32"/>
          <w:szCs w:val="32"/>
        </w:rPr>
      </w:pPr>
      <w:r w:rsidRPr="00127FC5">
        <w:rPr>
          <w:rFonts w:ascii="黑体" w:eastAsia="黑体" w:hAnsi="黑体" w:hint="eastAsia"/>
          <w:bCs/>
          <w:sz w:val="32"/>
          <w:szCs w:val="32"/>
        </w:rPr>
        <w:t>第三章</w:t>
      </w:r>
      <w:r>
        <w:rPr>
          <w:rFonts w:ascii="黑体" w:eastAsia="黑体" w:hAnsi="黑体" w:hint="eastAsia"/>
          <w:b/>
          <w:bCs/>
          <w:sz w:val="32"/>
          <w:szCs w:val="32"/>
        </w:rPr>
        <w:t xml:space="preserve">  </w:t>
      </w:r>
      <w:r w:rsidR="002D33D6" w:rsidRPr="00737D21">
        <w:rPr>
          <w:rFonts w:ascii="黑体" w:eastAsia="黑体" w:hAnsi="黑体" w:hint="eastAsia"/>
          <w:sz w:val="32"/>
          <w:szCs w:val="32"/>
        </w:rPr>
        <w:t>市内交通费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>第五条</w:t>
      </w:r>
      <w:r w:rsidR="00F6607D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737D21">
        <w:rPr>
          <w:rFonts w:ascii="仿宋_GB2312" w:eastAsia="仿宋_GB2312" w:hAnsi="仿宋" w:hint="eastAsia"/>
          <w:bCs/>
          <w:sz w:val="32"/>
          <w:szCs w:val="32"/>
        </w:rPr>
        <w:t>市内交通费指因公外出办理业务、紧急任务加班加点等，乘坐出租车、网络平台约车、专业汽车租赁公司车辆，公交、地铁等公共交通工具发生的市内交通开支。</w:t>
      </w:r>
    </w:p>
    <w:p w:rsidR="00A37E21" w:rsidRPr="00737D21" w:rsidRDefault="002D33D6" w:rsidP="00737D21">
      <w:pPr>
        <w:spacing w:line="50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737D21">
        <w:rPr>
          <w:rFonts w:ascii="仿宋_GB2312" w:eastAsia="仿宋_GB2312" w:hAnsi="仿宋" w:hint="eastAsia"/>
          <w:bCs/>
          <w:sz w:val="32"/>
          <w:szCs w:val="32"/>
        </w:rPr>
        <w:t>乘车人应根据实际，合理选择方便、快捷、经济、安全的交通工具。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lastRenderedPageBreak/>
        <w:t>第六条</w:t>
      </w:r>
      <w:r w:rsidRPr="00737D21">
        <w:rPr>
          <w:rFonts w:ascii="仿宋_GB2312" w:eastAsia="仿宋_GB2312" w:hAnsi="仿宋" w:hint="eastAsia"/>
          <w:bCs/>
          <w:sz w:val="32"/>
          <w:szCs w:val="32"/>
        </w:rPr>
        <w:t xml:space="preserve"> 鼓励乘车人乘坐公共交通工具办理业务，根据</w:t>
      </w:r>
      <w:r w:rsidR="00183D37" w:rsidRPr="00737D21">
        <w:rPr>
          <w:rFonts w:ascii="仿宋_GB2312" w:eastAsia="仿宋_GB2312" w:hAnsi="仿宋" w:hint="eastAsia"/>
          <w:bCs/>
          <w:sz w:val="32"/>
          <w:szCs w:val="32"/>
        </w:rPr>
        <w:t>公务</w:t>
      </w:r>
      <w:r w:rsidRPr="00737D21">
        <w:rPr>
          <w:rFonts w:ascii="仿宋_GB2312" w:eastAsia="仿宋_GB2312" w:hAnsi="仿宋" w:hint="eastAsia"/>
          <w:bCs/>
          <w:sz w:val="32"/>
          <w:szCs w:val="32"/>
        </w:rPr>
        <w:t>需要</w:t>
      </w:r>
      <w:r w:rsidR="00183D37" w:rsidRPr="00737D21">
        <w:rPr>
          <w:rFonts w:ascii="仿宋_GB2312" w:eastAsia="仿宋_GB2312" w:hAnsi="仿宋" w:hint="eastAsia"/>
          <w:bCs/>
          <w:sz w:val="32"/>
          <w:szCs w:val="32"/>
        </w:rPr>
        <w:t>,院工作人员(含在编在岗及劳动合同关系的聘用人员)</w:t>
      </w:r>
      <w:r w:rsidRPr="00737D21">
        <w:rPr>
          <w:rFonts w:ascii="仿宋_GB2312" w:eastAsia="仿宋_GB2312" w:hAnsi="仿宋" w:hint="eastAsia"/>
          <w:bCs/>
          <w:sz w:val="32"/>
          <w:szCs w:val="32"/>
        </w:rPr>
        <w:t>公交卡充</w:t>
      </w:r>
      <w:proofErr w:type="gramStart"/>
      <w:r w:rsidRPr="00737D21">
        <w:rPr>
          <w:rFonts w:ascii="仿宋_GB2312" w:eastAsia="仿宋_GB2312" w:hAnsi="仿宋" w:hint="eastAsia"/>
          <w:bCs/>
          <w:sz w:val="32"/>
          <w:szCs w:val="32"/>
        </w:rPr>
        <w:t>值费用</w:t>
      </w:r>
      <w:proofErr w:type="gramEnd"/>
      <w:r w:rsidRPr="00737D21">
        <w:rPr>
          <w:rFonts w:ascii="仿宋_GB2312" w:eastAsia="仿宋_GB2312" w:hAnsi="仿宋" w:hint="eastAsia"/>
          <w:bCs/>
          <w:sz w:val="32"/>
          <w:szCs w:val="32"/>
        </w:rPr>
        <w:t>报销每人每月不超过200元，房山人卫站值班人员每人每月不超过500元。</w:t>
      </w:r>
    </w:p>
    <w:p w:rsidR="00A37E21" w:rsidRPr="00737D21" w:rsidRDefault="002D33D6" w:rsidP="00737D21">
      <w:pPr>
        <w:pStyle w:val="1"/>
        <w:spacing w:line="50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bCs/>
          <w:sz w:val="32"/>
          <w:szCs w:val="32"/>
        </w:rPr>
        <w:t>第七条</w:t>
      </w:r>
      <w:r w:rsidR="00F6607D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737D21">
        <w:rPr>
          <w:rFonts w:ascii="仿宋_GB2312" w:eastAsia="仿宋_GB2312" w:hAnsi="仿宋" w:hint="eastAsia"/>
          <w:sz w:val="32"/>
          <w:szCs w:val="32"/>
        </w:rPr>
        <w:t>乘车人需在票据背面注明事由及行程，由项目负责人或</w:t>
      </w:r>
      <w:r w:rsidRPr="00737D21">
        <w:rPr>
          <w:rFonts w:ascii="仿宋_GB2312" w:eastAsia="仿宋_GB2312" w:hAnsi="仿宋" w:hint="eastAsia"/>
          <w:color w:val="000000" w:themeColor="text1"/>
          <w:sz w:val="32"/>
          <w:szCs w:val="32"/>
        </w:rPr>
        <w:t>部门负责人审批，据实报销。</w:t>
      </w:r>
    </w:p>
    <w:p w:rsidR="00A37E21" w:rsidRPr="00737D21" w:rsidRDefault="002D33D6" w:rsidP="00737D21">
      <w:pPr>
        <w:pStyle w:val="1"/>
        <w:spacing w:line="50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bCs/>
          <w:sz w:val="32"/>
          <w:szCs w:val="32"/>
        </w:rPr>
        <w:t>第八条</w:t>
      </w:r>
      <w:r w:rsidR="00F6607D"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="008B384C">
        <w:rPr>
          <w:rFonts w:ascii="仿宋_GB2312" w:eastAsia="仿宋_GB2312" w:hAnsi="仿宋" w:hint="eastAsia"/>
          <w:sz w:val="32"/>
          <w:szCs w:val="32"/>
        </w:rPr>
        <w:t>市内交通费须在费用发生的2个月内报销；当年12月份发生的交通费，须在次年1</w:t>
      </w:r>
      <w:r w:rsidRPr="00737D21">
        <w:rPr>
          <w:rFonts w:ascii="仿宋_GB2312" w:eastAsia="仿宋_GB2312" w:hAnsi="仿宋" w:hint="eastAsia"/>
          <w:sz w:val="32"/>
          <w:szCs w:val="32"/>
        </w:rPr>
        <w:t>月底前报销。</w:t>
      </w:r>
    </w:p>
    <w:p w:rsidR="00A37E21" w:rsidRPr="00737D21" w:rsidRDefault="00A37E21" w:rsidP="00737D21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37E21" w:rsidRPr="00737D21" w:rsidRDefault="00127FC5" w:rsidP="00127FC5">
      <w:pPr>
        <w:pStyle w:val="1"/>
        <w:spacing w:line="500" w:lineRule="exact"/>
        <w:ind w:left="3132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第四章  </w:t>
      </w:r>
      <w:r w:rsidR="002D33D6" w:rsidRPr="00737D21">
        <w:rPr>
          <w:rFonts w:ascii="黑体" w:eastAsia="黑体" w:hAnsi="黑体" w:hint="eastAsia"/>
          <w:sz w:val="32"/>
          <w:szCs w:val="32"/>
        </w:rPr>
        <w:t>指标及预算管理</w:t>
      </w:r>
    </w:p>
    <w:p w:rsidR="00A37E21" w:rsidRPr="00737D21" w:rsidRDefault="002D33D6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第九条 </w:t>
      </w:r>
      <w:r w:rsidRPr="00737D21">
        <w:rPr>
          <w:rFonts w:ascii="仿宋_GB2312" w:eastAsia="仿宋_GB2312" w:hAnsi="仿宋" w:hint="eastAsia"/>
          <w:sz w:val="32"/>
          <w:szCs w:val="32"/>
        </w:rPr>
        <w:t>院建立健全留用车辆使用，及市内交通费预算管理制度。留用车辆费用同时纳入“公务用车运行维护费”经费指标管理，并与之相衔接。</w:t>
      </w:r>
    </w:p>
    <w:p w:rsidR="00A37E21" w:rsidRPr="00737D21" w:rsidRDefault="008B384C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市内</w:t>
      </w:r>
      <w:r w:rsidR="002D33D6" w:rsidRPr="00737D21">
        <w:rPr>
          <w:rFonts w:ascii="仿宋_GB2312" w:eastAsia="仿宋_GB2312" w:hAnsi="仿宋" w:hint="eastAsia"/>
          <w:sz w:val="32"/>
          <w:szCs w:val="32"/>
        </w:rPr>
        <w:t>交通费按部门、单位实行总额控制，不得超过国家测绘地理信息局批复的年度财政拨款预算总额。</w:t>
      </w:r>
    </w:p>
    <w:p w:rsidR="00A37E21" w:rsidRPr="00737D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color w:val="000000" w:themeColor="text1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bCs/>
          <w:color w:val="000000" w:themeColor="text1"/>
          <w:sz w:val="32"/>
          <w:szCs w:val="32"/>
        </w:rPr>
        <w:t>第十条</w:t>
      </w:r>
      <w:r w:rsidRPr="00737D21"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院办公室</w:t>
      </w:r>
      <w:r w:rsidR="00B460F2" w:rsidRPr="00737D21">
        <w:rPr>
          <w:rFonts w:ascii="仿宋_GB2312" w:eastAsia="仿宋_GB2312" w:hAnsi="仿宋" w:hint="eastAsia"/>
          <w:color w:val="000000" w:themeColor="text1"/>
          <w:sz w:val="32"/>
          <w:szCs w:val="32"/>
        </w:rPr>
        <w:t>和财务处</w:t>
      </w:r>
      <w:r w:rsidRPr="00737D21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根据年度人员情况，结合相关工作计划及承担的财政拨款项目情况，核定各单位公务交通费指标，各单位在指标内统筹管理和使用。</w:t>
      </w:r>
    </w:p>
    <w:p w:rsidR="00A37E21" w:rsidRPr="00737D21" w:rsidRDefault="002D33D6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>第十一条</w:t>
      </w:r>
      <w:r w:rsidR="00BD6ABE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737D21">
        <w:rPr>
          <w:rFonts w:ascii="仿宋_GB2312" w:eastAsia="仿宋_GB2312" w:hAnsi="仿宋" w:hint="eastAsia"/>
          <w:bCs/>
          <w:sz w:val="32"/>
          <w:szCs w:val="32"/>
        </w:rPr>
        <w:t>财政拨款以外的其他</w:t>
      </w:r>
      <w:r w:rsidRPr="00737D21">
        <w:rPr>
          <w:rFonts w:ascii="仿宋_GB2312" w:eastAsia="仿宋_GB2312" w:hAnsi="仿宋" w:hint="eastAsia"/>
          <w:sz w:val="32"/>
          <w:szCs w:val="32"/>
        </w:rPr>
        <w:t>科技项目实施过程中产生的市内交通费，合理据实开支，按预算控制报销。</w:t>
      </w:r>
    </w:p>
    <w:p w:rsidR="00F6607D" w:rsidRPr="00BD6ABE" w:rsidRDefault="00F6607D" w:rsidP="00BD6ABE">
      <w:pPr>
        <w:pStyle w:val="1"/>
        <w:spacing w:line="500" w:lineRule="exact"/>
        <w:ind w:firstLineChars="0" w:firstLine="0"/>
        <w:rPr>
          <w:rFonts w:ascii="黑体" w:eastAsia="黑体" w:hAnsi="黑体"/>
          <w:sz w:val="32"/>
          <w:szCs w:val="32"/>
        </w:rPr>
      </w:pPr>
    </w:p>
    <w:p w:rsidR="00A37E21" w:rsidRPr="00737D21" w:rsidRDefault="002D33D6" w:rsidP="00737D21">
      <w:pPr>
        <w:pStyle w:val="1"/>
        <w:spacing w:line="500" w:lineRule="exact"/>
        <w:ind w:left="3132" w:firstLineChars="0" w:firstLine="0"/>
        <w:rPr>
          <w:rFonts w:ascii="黑体" w:eastAsia="黑体" w:hAnsi="黑体"/>
          <w:sz w:val="32"/>
          <w:szCs w:val="32"/>
        </w:rPr>
      </w:pPr>
      <w:r w:rsidRPr="00737D21">
        <w:rPr>
          <w:rFonts w:ascii="黑体" w:eastAsia="黑体" w:hAnsi="黑体" w:hint="eastAsia"/>
          <w:sz w:val="32"/>
          <w:szCs w:val="32"/>
        </w:rPr>
        <w:t>第五章  管理和监督</w:t>
      </w:r>
    </w:p>
    <w:p w:rsidR="00A37E21" w:rsidRPr="00737D21" w:rsidRDefault="002D33D6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第十二条 </w:t>
      </w:r>
      <w:r w:rsidRPr="00737D21">
        <w:rPr>
          <w:rFonts w:ascii="仿宋_GB2312" w:eastAsia="仿宋_GB2312" w:hAnsi="仿宋" w:hint="eastAsia"/>
          <w:sz w:val="32"/>
          <w:szCs w:val="32"/>
        </w:rPr>
        <w:t>各部门、各单位应当加强对本单位人员交通出行和经费报销的内控管理，对本单位外出办事审批制度、市内交通费指标（或预算）控制负责。</w:t>
      </w:r>
    </w:p>
    <w:p w:rsidR="00A37E21" w:rsidRPr="00737D21" w:rsidRDefault="002D33D6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bCs/>
          <w:sz w:val="32"/>
          <w:szCs w:val="32"/>
        </w:rPr>
        <w:t>第十三条</w:t>
      </w:r>
      <w:r w:rsidRPr="00737D21">
        <w:rPr>
          <w:rFonts w:ascii="仿宋_GB2312" w:eastAsia="仿宋_GB2312" w:hAnsi="仿宋" w:hint="eastAsia"/>
          <w:sz w:val="32"/>
          <w:szCs w:val="32"/>
        </w:rPr>
        <w:t xml:space="preserve"> 乘车人要确保票据来源合法合</w:t>
      </w:r>
      <w:proofErr w:type="gramStart"/>
      <w:r w:rsidRPr="00737D21">
        <w:rPr>
          <w:rFonts w:ascii="仿宋_GB2312" w:eastAsia="仿宋_GB2312" w:hAnsi="仿宋" w:hint="eastAsia"/>
          <w:sz w:val="32"/>
          <w:szCs w:val="32"/>
        </w:rPr>
        <w:t>规</w:t>
      </w:r>
      <w:proofErr w:type="gramEnd"/>
      <w:r w:rsidRPr="00737D21">
        <w:rPr>
          <w:rFonts w:ascii="仿宋_GB2312" w:eastAsia="仿宋_GB2312" w:hAnsi="仿宋" w:hint="eastAsia"/>
          <w:sz w:val="32"/>
          <w:szCs w:val="32"/>
        </w:rPr>
        <w:t>，内容真实完整，相关领导、项目负责人和财务人员等对费用报销进行审核把关。</w:t>
      </w:r>
    </w:p>
    <w:p w:rsidR="00A37E21" w:rsidRPr="00737D21" w:rsidRDefault="002D33D6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第十四条 </w:t>
      </w:r>
      <w:r w:rsidRPr="00737D21">
        <w:rPr>
          <w:rFonts w:ascii="仿宋_GB2312" w:eastAsia="仿宋_GB2312" w:hAnsi="仿宋" w:hint="eastAsia"/>
          <w:sz w:val="32"/>
          <w:szCs w:val="32"/>
        </w:rPr>
        <w:t>各单位应自觉接受审计等部门对相关经费支出的监督检查，对不按规定开支和报销交通费的人员进行严肃处理。</w:t>
      </w:r>
    </w:p>
    <w:p w:rsidR="00A37E21" w:rsidRPr="00737D21" w:rsidRDefault="00A37E21" w:rsidP="00737D21">
      <w:pPr>
        <w:spacing w:line="500" w:lineRule="exact"/>
        <w:ind w:firstLine="564"/>
        <w:rPr>
          <w:rFonts w:ascii="仿宋_GB2312" w:eastAsia="仿宋_GB2312" w:hAnsi="仿宋"/>
          <w:sz w:val="32"/>
          <w:szCs w:val="32"/>
        </w:rPr>
      </w:pPr>
    </w:p>
    <w:p w:rsidR="00A37E21" w:rsidRPr="00737D21" w:rsidRDefault="00127FC5" w:rsidP="00127FC5">
      <w:pPr>
        <w:pStyle w:val="1"/>
        <w:spacing w:line="500" w:lineRule="exact"/>
        <w:ind w:firstLineChars="1050" w:firstLine="336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</w:t>
      </w:r>
      <w:r w:rsidR="002D33D6" w:rsidRPr="00737D21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 w:rsidR="002D33D6" w:rsidRPr="00737D21">
        <w:rPr>
          <w:rFonts w:ascii="黑体" w:eastAsia="黑体" w:hAnsi="黑体" w:hint="eastAsia"/>
          <w:sz w:val="32"/>
          <w:szCs w:val="32"/>
        </w:rPr>
        <w:t>附则</w:t>
      </w:r>
    </w:p>
    <w:p w:rsidR="00A37E21" w:rsidRPr="00737D21" w:rsidRDefault="002D33D6" w:rsidP="00F6607D">
      <w:pPr>
        <w:pStyle w:val="1"/>
        <w:spacing w:line="500" w:lineRule="exact"/>
        <w:ind w:firstLine="643"/>
        <w:rPr>
          <w:rFonts w:ascii="仿宋_GB2312" w:eastAsia="仿宋_GB2312" w:hAnsi="仿宋"/>
          <w:sz w:val="32"/>
          <w:szCs w:val="32"/>
        </w:rPr>
      </w:pPr>
      <w:r w:rsidRPr="00F6607D">
        <w:rPr>
          <w:rFonts w:ascii="仿宋_GB2312" w:eastAsia="仿宋_GB2312" w:hAnsi="仿宋" w:hint="eastAsia"/>
          <w:b/>
          <w:sz w:val="32"/>
          <w:szCs w:val="32"/>
        </w:rPr>
        <w:t>第十五条</w:t>
      </w:r>
      <w:r w:rsidR="00F6607D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737D21">
        <w:rPr>
          <w:rFonts w:ascii="仿宋_GB2312" w:eastAsia="仿宋_GB2312" w:hAnsi="仿宋" w:hint="eastAsia"/>
          <w:sz w:val="32"/>
          <w:szCs w:val="32"/>
        </w:rPr>
        <w:t>因公出差发生的交通费，按照《中国测绘科学研究院差旅费管理办法（试行）》（</w:t>
      </w:r>
      <w:proofErr w:type="gramStart"/>
      <w:r w:rsidRPr="00737D21">
        <w:rPr>
          <w:rFonts w:ascii="仿宋_GB2312" w:eastAsia="仿宋_GB2312" w:hAnsi="仿宋" w:hint="eastAsia"/>
          <w:sz w:val="32"/>
          <w:szCs w:val="32"/>
        </w:rPr>
        <w:t>测研院字</w:t>
      </w:r>
      <w:r w:rsidR="00950DE5">
        <w:rPr>
          <w:rFonts w:ascii="仿宋_GB2312" w:eastAsia="仿宋_GB2312" w:hAnsi="仿宋" w:hint="eastAsia"/>
          <w:sz w:val="32"/>
          <w:szCs w:val="32"/>
        </w:rPr>
        <w:t>〔2016〕</w:t>
      </w:r>
      <w:proofErr w:type="gramEnd"/>
      <w:r w:rsidRPr="00737D21">
        <w:rPr>
          <w:rFonts w:ascii="仿宋_GB2312" w:eastAsia="仿宋_GB2312" w:hAnsi="仿宋" w:hint="eastAsia"/>
          <w:sz w:val="32"/>
          <w:szCs w:val="32"/>
        </w:rPr>
        <w:t>58号）执行。</w:t>
      </w:r>
    </w:p>
    <w:p w:rsidR="00A37E21" w:rsidRDefault="002D33D6" w:rsidP="00737D21">
      <w:pPr>
        <w:spacing w:line="50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737D21">
        <w:rPr>
          <w:rFonts w:ascii="仿宋_GB2312" w:eastAsia="仿宋_GB2312" w:hAnsi="仿宋" w:hint="eastAsia"/>
          <w:b/>
          <w:sz w:val="32"/>
          <w:szCs w:val="32"/>
        </w:rPr>
        <w:t xml:space="preserve">第十六条 </w:t>
      </w:r>
      <w:r w:rsidRPr="00737D21">
        <w:rPr>
          <w:rFonts w:ascii="仿宋_GB2312" w:eastAsia="仿宋_GB2312" w:hAnsi="仿宋" w:hint="eastAsia"/>
          <w:sz w:val="32"/>
          <w:szCs w:val="32"/>
        </w:rPr>
        <w:t>本办法自</w:t>
      </w:r>
      <w:r w:rsidR="007755E8">
        <w:rPr>
          <w:rFonts w:ascii="仿宋_GB2312" w:eastAsia="仿宋_GB2312" w:hAnsi="仿宋" w:hint="eastAsia"/>
          <w:sz w:val="32"/>
          <w:szCs w:val="32"/>
        </w:rPr>
        <w:t>2018年1月1日</w:t>
      </w:r>
      <w:r w:rsidRPr="00737D21">
        <w:rPr>
          <w:rFonts w:ascii="仿宋_GB2312" w:eastAsia="仿宋_GB2312" w:hAnsi="仿宋" w:hint="eastAsia"/>
          <w:sz w:val="32"/>
          <w:szCs w:val="32"/>
        </w:rPr>
        <w:t>起施行，由财务处负责解释。</w:t>
      </w: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1D6C70">
      <w:pPr>
        <w:spacing w:line="5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1D6C70" w:rsidRDefault="001D6C70" w:rsidP="00CA25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CA2566" w:rsidRDefault="00CA2566" w:rsidP="00CA25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CA2566" w:rsidRDefault="00CA2566" w:rsidP="00CA25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CA2566" w:rsidRDefault="00CA2566" w:rsidP="00CA2566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F6607D" w:rsidRDefault="00F6607D" w:rsidP="00F6607D">
      <w:pPr>
        <w:spacing w:line="500" w:lineRule="exact"/>
        <w:rPr>
          <w:rFonts w:ascii="仿宋_GB2312" w:eastAsia="仿宋_GB2312" w:hAnsi="仿宋"/>
          <w:sz w:val="32"/>
          <w:szCs w:val="32"/>
        </w:rPr>
      </w:pPr>
    </w:p>
    <w:p w:rsidR="00F6607D" w:rsidRPr="00F6607D" w:rsidRDefault="00B1144F" w:rsidP="00F6607D">
      <w:pPr>
        <w:ind w:firstLineChars="50" w:firstLine="1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group id="_x0000_s2054" style="position:absolute;left:0;text-align:left;margin-left:1.05pt;margin-top:3.2pt;width:440.05pt;height:24pt;z-index:251658240" coordorigin="1788,14856" coordsize="8244,480">
            <v:shape id="_x0000_s2055" type="#_x0000_t32" style="position:absolute;left:1788;top:14856;width:8244;height:0" o:connectortype="straight" strokeweight="1pt"/>
            <v:shape id="_x0000_s2056" type="#_x0000_t32" style="position:absolute;left:1788;top:15336;width:8244;height:0" o:connectortype="straight" strokeweight="1pt"/>
          </v:group>
        </w:pict>
      </w:r>
      <w:r w:rsidR="00F6607D" w:rsidRPr="009D0107">
        <w:rPr>
          <w:rFonts w:ascii="仿宋_GB2312" w:eastAsia="仿宋_GB2312" w:hint="eastAsia"/>
          <w:sz w:val="28"/>
          <w:szCs w:val="28"/>
        </w:rPr>
        <w:t>中国测绘科学研究院办公室</w:t>
      </w:r>
      <w:r w:rsidR="00F6607D">
        <w:rPr>
          <w:rFonts w:ascii="仿宋_GB2312" w:eastAsia="仿宋_GB2312" w:hint="eastAsia"/>
          <w:sz w:val="28"/>
          <w:szCs w:val="28"/>
        </w:rPr>
        <w:t xml:space="preserve">  </w:t>
      </w:r>
      <w:r w:rsidR="00F6607D" w:rsidRPr="009D0107">
        <w:rPr>
          <w:rFonts w:ascii="仿宋_GB2312" w:eastAsia="仿宋_GB2312" w:hint="eastAsia"/>
          <w:sz w:val="28"/>
          <w:szCs w:val="28"/>
        </w:rPr>
        <w:t xml:space="preserve">   </w:t>
      </w:r>
      <w:r w:rsidR="00F6607D">
        <w:rPr>
          <w:rFonts w:ascii="仿宋_GB2312" w:eastAsia="仿宋_GB2312" w:hint="eastAsia"/>
          <w:sz w:val="28"/>
          <w:szCs w:val="28"/>
        </w:rPr>
        <w:t xml:space="preserve">       </w:t>
      </w:r>
      <w:r w:rsidR="007755E8">
        <w:rPr>
          <w:rFonts w:ascii="仿宋_GB2312" w:eastAsia="仿宋_GB2312" w:hint="eastAsia"/>
          <w:sz w:val="28"/>
          <w:szCs w:val="28"/>
        </w:rPr>
        <w:t xml:space="preserve"> </w:t>
      </w:r>
      <w:r w:rsidR="00950DE5">
        <w:rPr>
          <w:rFonts w:ascii="仿宋_GB2312" w:eastAsia="仿宋_GB2312" w:hint="eastAsia"/>
          <w:sz w:val="28"/>
          <w:szCs w:val="28"/>
        </w:rPr>
        <w:t xml:space="preserve">  </w:t>
      </w:r>
      <w:r w:rsidR="00F6607D">
        <w:rPr>
          <w:rFonts w:ascii="仿宋_GB2312" w:eastAsia="仿宋_GB2312" w:hint="eastAsia"/>
          <w:sz w:val="28"/>
          <w:szCs w:val="28"/>
        </w:rPr>
        <w:t xml:space="preserve">  2017</w:t>
      </w:r>
      <w:r w:rsidR="00F6607D" w:rsidRPr="009D0107">
        <w:rPr>
          <w:rFonts w:ascii="仿宋_GB2312" w:eastAsia="仿宋_GB2312" w:hint="eastAsia"/>
          <w:sz w:val="28"/>
          <w:szCs w:val="28"/>
        </w:rPr>
        <w:t>年</w:t>
      </w:r>
      <w:r w:rsidR="00CA3B1E">
        <w:rPr>
          <w:rFonts w:ascii="仿宋_GB2312" w:eastAsia="仿宋_GB2312" w:hint="eastAsia"/>
          <w:sz w:val="28"/>
          <w:szCs w:val="28"/>
        </w:rPr>
        <w:t>11</w:t>
      </w:r>
      <w:r w:rsidR="00F6607D" w:rsidRPr="009D0107">
        <w:rPr>
          <w:rFonts w:ascii="仿宋_GB2312" w:eastAsia="仿宋_GB2312" w:hint="eastAsia"/>
          <w:sz w:val="28"/>
          <w:szCs w:val="28"/>
        </w:rPr>
        <w:t>月</w:t>
      </w:r>
      <w:r w:rsidR="00CA3B1E">
        <w:rPr>
          <w:rFonts w:ascii="仿宋_GB2312" w:eastAsia="仿宋_GB2312" w:hint="eastAsia"/>
          <w:sz w:val="28"/>
          <w:szCs w:val="28"/>
        </w:rPr>
        <w:t>24</w:t>
      </w:r>
      <w:r w:rsidR="00F6607D" w:rsidRPr="009D0107">
        <w:rPr>
          <w:rFonts w:ascii="仿宋_GB2312" w:eastAsia="仿宋_GB2312" w:hint="eastAsia"/>
          <w:sz w:val="28"/>
          <w:szCs w:val="28"/>
        </w:rPr>
        <w:t>日印发</w:t>
      </w:r>
    </w:p>
    <w:sectPr w:rsidR="00F6607D" w:rsidRPr="00F6607D" w:rsidSect="00CA2566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371" w:rsidRDefault="004B1371" w:rsidP="00A37E21">
      <w:r>
        <w:separator/>
      </w:r>
    </w:p>
  </w:endnote>
  <w:endnote w:type="continuationSeparator" w:id="1">
    <w:p w:rsidR="004B1371" w:rsidRDefault="004B1371" w:rsidP="00A37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4550"/>
    </w:sdtPr>
    <w:sdtEndPr>
      <w:rPr>
        <w:rFonts w:ascii="仿宋_GB2312" w:eastAsia="仿宋_GB2312" w:hint="eastAsia"/>
        <w:sz w:val="32"/>
        <w:szCs w:val="32"/>
      </w:rPr>
    </w:sdtEndPr>
    <w:sdtContent>
      <w:p w:rsidR="00A37E21" w:rsidRPr="00CA2566" w:rsidRDefault="00B1144F">
        <w:pPr>
          <w:pStyle w:val="a4"/>
          <w:jc w:val="right"/>
          <w:rPr>
            <w:rFonts w:ascii="仿宋_GB2312" w:eastAsia="仿宋_GB2312"/>
            <w:sz w:val="32"/>
            <w:szCs w:val="32"/>
          </w:rPr>
        </w:pPr>
        <w:r w:rsidRPr="00B1144F"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2D33D6" w:rsidRPr="00CA2566">
          <w:rPr>
            <w:rFonts w:ascii="仿宋_GB2312" w:eastAsia="仿宋_GB2312" w:hint="eastAsia"/>
            <w:sz w:val="32"/>
            <w:szCs w:val="32"/>
          </w:rPr>
          <w:instrText xml:space="preserve"> PAGE   \* MERGEFORMAT </w:instrText>
        </w:r>
        <w:r w:rsidRPr="00B1144F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CA3B1E" w:rsidRPr="00CA3B1E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CA3B1E">
          <w:rPr>
            <w:rFonts w:ascii="仿宋_GB2312" w:eastAsia="仿宋_GB2312"/>
            <w:noProof/>
            <w:sz w:val="32"/>
            <w:szCs w:val="32"/>
          </w:rPr>
          <w:t xml:space="preserve"> 4 -</w:t>
        </w:r>
        <w:r w:rsidRPr="00CA2566">
          <w:rPr>
            <w:rFonts w:ascii="仿宋_GB2312" w:eastAsia="仿宋_GB2312" w:hint="eastAsia"/>
            <w:sz w:val="32"/>
            <w:szCs w:val="32"/>
            <w:lang w:val="zh-CN"/>
          </w:rPr>
          <w:fldChar w:fldCharType="end"/>
        </w:r>
      </w:p>
    </w:sdtContent>
  </w:sdt>
  <w:p w:rsidR="00A37E21" w:rsidRDefault="00A37E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371" w:rsidRDefault="004B1371" w:rsidP="00A37E21">
      <w:r>
        <w:separator/>
      </w:r>
    </w:p>
  </w:footnote>
  <w:footnote w:type="continuationSeparator" w:id="1">
    <w:p w:rsidR="004B1371" w:rsidRDefault="004B1371" w:rsidP="00A37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45DC4"/>
    <w:multiLevelType w:val="multilevel"/>
    <w:tmpl w:val="26345DC4"/>
    <w:lvl w:ilvl="0">
      <w:start w:val="1"/>
      <w:numFmt w:val="japaneseCounting"/>
      <w:lvlText w:val="第%1章"/>
      <w:lvlJc w:val="left"/>
      <w:pPr>
        <w:ind w:left="4212" w:hanging="1080"/>
      </w:pPr>
      <w:rPr>
        <w:rFonts w:ascii="黑体" w:eastAsia="黑体" w:hAnsi="黑体" w:hint="default"/>
        <w:lang w:val="en-US"/>
      </w:rPr>
    </w:lvl>
    <w:lvl w:ilvl="1">
      <w:start w:val="1"/>
      <w:numFmt w:val="lowerLetter"/>
      <w:lvlText w:val="%2)"/>
      <w:lvlJc w:val="left"/>
      <w:pPr>
        <w:ind w:left="3972" w:hanging="420"/>
      </w:pPr>
    </w:lvl>
    <w:lvl w:ilvl="2">
      <w:start w:val="1"/>
      <w:numFmt w:val="lowerRoman"/>
      <w:lvlText w:val="%3."/>
      <w:lvlJc w:val="right"/>
      <w:pPr>
        <w:ind w:left="4392" w:hanging="420"/>
      </w:pPr>
    </w:lvl>
    <w:lvl w:ilvl="3">
      <w:start w:val="1"/>
      <w:numFmt w:val="decimal"/>
      <w:lvlText w:val="%4."/>
      <w:lvlJc w:val="left"/>
      <w:pPr>
        <w:ind w:left="4812" w:hanging="420"/>
      </w:pPr>
    </w:lvl>
    <w:lvl w:ilvl="4">
      <w:start w:val="1"/>
      <w:numFmt w:val="lowerLetter"/>
      <w:lvlText w:val="%5)"/>
      <w:lvlJc w:val="left"/>
      <w:pPr>
        <w:ind w:left="5232" w:hanging="420"/>
      </w:pPr>
    </w:lvl>
    <w:lvl w:ilvl="5">
      <w:start w:val="1"/>
      <w:numFmt w:val="lowerRoman"/>
      <w:lvlText w:val="%6."/>
      <w:lvlJc w:val="right"/>
      <w:pPr>
        <w:ind w:left="5652" w:hanging="420"/>
      </w:pPr>
    </w:lvl>
    <w:lvl w:ilvl="6">
      <w:start w:val="1"/>
      <w:numFmt w:val="decimal"/>
      <w:lvlText w:val="%7."/>
      <w:lvlJc w:val="left"/>
      <w:pPr>
        <w:ind w:left="6072" w:hanging="420"/>
      </w:pPr>
    </w:lvl>
    <w:lvl w:ilvl="7">
      <w:start w:val="1"/>
      <w:numFmt w:val="lowerLetter"/>
      <w:lvlText w:val="%8)"/>
      <w:lvlJc w:val="left"/>
      <w:pPr>
        <w:ind w:left="6492" w:hanging="420"/>
      </w:pPr>
    </w:lvl>
    <w:lvl w:ilvl="8">
      <w:start w:val="1"/>
      <w:numFmt w:val="lowerRoman"/>
      <w:lvlText w:val="%9."/>
      <w:lvlJc w:val="right"/>
      <w:pPr>
        <w:ind w:left="6912" w:hanging="420"/>
      </w:pPr>
    </w:lvl>
  </w:abstractNum>
  <w:abstractNum w:abstractNumId="1">
    <w:nsid w:val="59FA9834"/>
    <w:multiLevelType w:val="singleLevel"/>
    <w:tmpl w:val="59FA9834"/>
    <w:lvl w:ilvl="0">
      <w:start w:val="6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9CE"/>
    <w:rsid w:val="00002D02"/>
    <w:rsid w:val="000136B8"/>
    <w:rsid w:val="00020CBA"/>
    <w:rsid w:val="00057823"/>
    <w:rsid w:val="00070AA8"/>
    <w:rsid w:val="0008185A"/>
    <w:rsid w:val="00093F55"/>
    <w:rsid w:val="00095FE5"/>
    <w:rsid w:val="000B25CA"/>
    <w:rsid w:val="000F230E"/>
    <w:rsid w:val="00115412"/>
    <w:rsid w:val="00127FC5"/>
    <w:rsid w:val="00150639"/>
    <w:rsid w:val="00160DA1"/>
    <w:rsid w:val="00162989"/>
    <w:rsid w:val="00183D37"/>
    <w:rsid w:val="0019469C"/>
    <w:rsid w:val="001A370D"/>
    <w:rsid w:val="001A6E1F"/>
    <w:rsid w:val="001C6398"/>
    <w:rsid w:val="001D6C70"/>
    <w:rsid w:val="001E116D"/>
    <w:rsid w:val="0020457D"/>
    <w:rsid w:val="00243F99"/>
    <w:rsid w:val="00245D2D"/>
    <w:rsid w:val="00257DC8"/>
    <w:rsid w:val="00267130"/>
    <w:rsid w:val="0027632F"/>
    <w:rsid w:val="00284A83"/>
    <w:rsid w:val="002D05B0"/>
    <w:rsid w:val="002D33D6"/>
    <w:rsid w:val="002F06FE"/>
    <w:rsid w:val="002F5642"/>
    <w:rsid w:val="00302837"/>
    <w:rsid w:val="0033421C"/>
    <w:rsid w:val="00362091"/>
    <w:rsid w:val="00365198"/>
    <w:rsid w:val="00394930"/>
    <w:rsid w:val="003964A7"/>
    <w:rsid w:val="003C10B9"/>
    <w:rsid w:val="00401072"/>
    <w:rsid w:val="00403BF7"/>
    <w:rsid w:val="00413E68"/>
    <w:rsid w:val="00426514"/>
    <w:rsid w:val="004463F4"/>
    <w:rsid w:val="004B1371"/>
    <w:rsid w:val="004F1782"/>
    <w:rsid w:val="005157EC"/>
    <w:rsid w:val="005554A6"/>
    <w:rsid w:val="005719B5"/>
    <w:rsid w:val="00591493"/>
    <w:rsid w:val="005F01B6"/>
    <w:rsid w:val="00606591"/>
    <w:rsid w:val="00621286"/>
    <w:rsid w:val="00630E3C"/>
    <w:rsid w:val="0063433C"/>
    <w:rsid w:val="00665282"/>
    <w:rsid w:val="006978A4"/>
    <w:rsid w:val="006A4E9B"/>
    <w:rsid w:val="006A4FE2"/>
    <w:rsid w:val="006C1B94"/>
    <w:rsid w:val="006D37EC"/>
    <w:rsid w:val="006F3D66"/>
    <w:rsid w:val="0072241C"/>
    <w:rsid w:val="007272A7"/>
    <w:rsid w:val="00737D21"/>
    <w:rsid w:val="007601BD"/>
    <w:rsid w:val="00764411"/>
    <w:rsid w:val="007755E8"/>
    <w:rsid w:val="007829CE"/>
    <w:rsid w:val="00787403"/>
    <w:rsid w:val="007A2C97"/>
    <w:rsid w:val="007E5231"/>
    <w:rsid w:val="007F4CC8"/>
    <w:rsid w:val="00800FFC"/>
    <w:rsid w:val="00807350"/>
    <w:rsid w:val="00825EDD"/>
    <w:rsid w:val="00874934"/>
    <w:rsid w:val="0088552D"/>
    <w:rsid w:val="008A177A"/>
    <w:rsid w:val="008B384C"/>
    <w:rsid w:val="008D5255"/>
    <w:rsid w:val="008F1FA9"/>
    <w:rsid w:val="00916180"/>
    <w:rsid w:val="00933008"/>
    <w:rsid w:val="00935F91"/>
    <w:rsid w:val="00950DE5"/>
    <w:rsid w:val="00962254"/>
    <w:rsid w:val="0096683A"/>
    <w:rsid w:val="00976BFF"/>
    <w:rsid w:val="00983A7F"/>
    <w:rsid w:val="0098474C"/>
    <w:rsid w:val="009960BA"/>
    <w:rsid w:val="009E0663"/>
    <w:rsid w:val="009E4CAB"/>
    <w:rsid w:val="009F04E9"/>
    <w:rsid w:val="00A329FD"/>
    <w:rsid w:val="00A37E21"/>
    <w:rsid w:val="00A43F64"/>
    <w:rsid w:val="00A5526B"/>
    <w:rsid w:val="00A63977"/>
    <w:rsid w:val="00A7278C"/>
    <w:rsid w:val="00A80C35"/>
    <w:rsid w:val="00AC13DA"/>
    <w:rsid w:val="00AC496E"/>
    <w:rsid w:val="00AF681D"/>
    <w:rsid w:val="00B1144F"/>
    <w:rsid w:val="00B127F0"/>
    <w:rsid w:val="00B2456F"/>
    <w:rsid w:val="00B338B9"/>
    <w:rsid w:val="00B460F2"/>
    <w:rsid w:val="00B64CB8"/>
    <w:rsid w:val="00BA6293"/>
    <w:rsid w:val="00BD5E35"/>
    <w:rsid w:val="00BD60CD"/>
    <w:rsid w:val="00BD6ABE"/>
    <w:rsid w:val="00BF7AD7"/>
    <w:rsid w:val="00C05AD9"/>
    <w:rsid w:val="00C145A4"/>
    <w:rsid w:val="00C16C0F"/>
    <w:rsid w:val="00C348DC"/>
    <w:rsid w:val="00C76DD7"/>
    <w:rsid w:val="00C86FA9"/>
    <w:rsid w:val="00C95498"/>
    <w:rsid w:val="00CA2566"/>
    <w:rsid w:val="00CA3B1E"/>
    <w:rsid w:val="00CA62D4"/>
    <w:rsid w:val="00D43390"/>
    <w:rsid w:val="00D479D6"/>
    <w:rsid w:val="00D713A6"/>
    <w:rsid w:val="00D83E72"/>
    <w:rsid w:val="00D85BAA"/>
    <w:rsid w:val="00D8742F"/>
    <w:rsid w:val="00D90933"/>
    <w:rsid w:val="00DA2CA2"/>
    <w:rsid w:val="00DB03FF"/>
    <w:rsid w:val="00DD2726"/>
    <w:rsid w:val="00E44649"/>
    <w:rsid w:val="00E50BF4"/>
    <w:rsid w:val="00E5199A"/>
    <w:rsid w:val="00E53276"/>
    <w:rsid w:val="00E95929"/>
    <w:rsid w:val="00ED1EC5"/>
    <w:rsid w:val="00ED3A71"/>
    <w:rsid w:val="00F071CC"/>
    <w:rsid w:val="00F258A5"/>
    <w:rsid w:val="00F526D6"/>
    <w:rsid w:val="00F534E5"/>
    <w:rsid w:val="00F57772"/>
    <w:rsid w:val="00F6607D"/>
    <w:rsid w:val="00F74D0F"/>
    <w:rsid w:val="00FB5E51"/>
    <w:rsid w:val="00FC2E91"/>
    <w:rsid w:val="00FC57D8"/>
    <w:rsid w:val="040721E0"/>
    <w:rsid w:val="0B693787"/>
    <w:rsid w:val="0DE261E8"/>
    <w:rsid w:val="0E6F539D"/>
    <w:rsid w:val="1DFD05F1"/>
    <w:rsid w:val="1E6D5D95"/>
    <w:rsid w:val="23543B11"/>
    <w:rsid w:val="23B87BFE"/>
    <w:rsid w:val="2F6C3A1D"/>
    <w:rsid w:val="326E6333"/>
    <w:rsid w:val="340966E9"/>
    <w:rsid w:val="35113AB8"/>
    <w:rsid w:val="36E74D58"/>
    <w:rsid w:val="39825B25"/>
    <w:rsid w:val="3F1A6990"/>
    <w:rsid w:val="43442AD7"/>
    <w:rsid w:val="43674B00"/>
    <w:rsid w:val="437A60DC"/>
    <w:rsid w:val="49D84CE6"/>
    <w:rsid w:val="4B282575"/>
    <w:rsid w:val="4E9C5D85"/>
    <w:rsid w:val="572F3250"/>
    <w:rsid w:val="58D5278E"/>
    <w:rsid w:val="69032F5B"/>
    <w:rsid w:val="6DCF6C58"/>
    <w:rsid w:val="6DDB0AC5"/>
    <w:rsid w:val="703613C9"/>
    <w:rsid w:val="755C41A0"/>
    <w:rsid w:val="77546E53"/>
    <w:rsid w:val="7B2E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  <o:rules v:ext="edit">
        <o:r id="V:Rule4" type="connector" idref="#_x0000_s2056"/>
        <o:r id="V:Rule5" type="connector" idref="#_x0000_s2055"/>
        <o:r id="V:Rule6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E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A37E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37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37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A37E21"/>
    <w:rPr>
      <w:b/>
      <w:bCs/>
    </w:rPr>
  </w:style>
  <w:style w:type="paragraph" w:customStyle="1" w:styleId="1">
    <w:name w:val="列出段落1"/>
    <w:basedOn w:val="a"/>
    <w:uiPriority w:val="34"/>
    <w:qFormat/>
    <w:rsid w:val="00A37E2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A37E2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37E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37E21"/>
    <w:rPr>
      <w:kern w:val="2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F6607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F6607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4F6823-507E-49A4-B44E-F8E3B56D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</Words>
  <Characters>1155</Characters>
  <Application>Microsoft Office Word</Application>
  <DocSecurity>0</DocSecurity>
  <Lines>9</Lines>
  <Paragraphs>2</Paragraphs>
  <ScaleCrop>false</ScaleCrop>
  <Company>Microsoft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shijj</dc:creator>
  <cp:lastModifiedBy>office</cp:lastModifiedBy>
  <cp:revision>3</cp:revision>
  <cp:lastPrinted>2017-12-05T07:17:00Z</cp:lastPrinted>
  <dcterms:created xsi:type="dcterms:W3CDTF">2017-12-05T07:17:00Z</dcterms:created>
  <dcterms:modified xsi:type="dcterms:W3CDTF">2017-12-05T07:25:00Z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